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8FA" w:rsidRDefault="0017358B">
      <w:pPr>
        <w:spacing w:before="300"/>
        <w:jc w:val="center"/>
      </w:pPr>
      <w:r>
        <w:t>ЮРИДИЧНІ ОСОБИ,</w:t>
      </w:r>
    </w:p>
    <w:p w:rsidR="000658FA" w:rsidRDefault="0017358B">
      <w:pPr>
        <w:spacing w:after="300"/>
        <w:jc w:val="center"/>
      </w:pPr>
      <w:r>
        <w:t>до яких застосовуються персональні спеціальні економічні та інші обмежувальні заходи (санкції)</w:t>
      </w:r>
    </w:p>
    <w:tbl>
      <w:tblPr>
        <w:tblW w:w="5129" w:type="pct"/>
        <w:jc w:val="center"/>
        <w:tblCellMar>
          <w:top w:w="60" w:type="dxa"/>
          <w:left w:w="60" w:type="dxa"/>
          <w:bottom w:w="60" w:type="dxa"/>
          <w:right w:w="60" w:type="dxa"/>
        </w:tblCellMar>
        <w:tblLook w:val="0000" w:firstRow="0" w:lastRow="0" w:firstColumn="0" w:lastColumn="0" w:noHBand="0" w:noVBand="0"/>
      </w:tblPr>
      <w:tblGrid>
        <w:gridCol w:w="410"/>
        <w:gridCol w:w="5515"/>
        <w:gridCol w:w="7634"/>
        <w:gridCol w:w="2091"/>
      </w:tblGrid>
      <w:tr w:rsidR="000658FA" w:rsidTr="00DA561B">
        <w:trPr>
          <w:tblHeader/>
          <w:jc w:val="center"/>
        </w:trPr>
        <w:tc>
          <w:tcPr>
            <w:tcW w:w="0" w:type="auto"/>
            <w:tcBorders>
              <w:top w:val="single" w:sz="4" w:space="0" w:color="auto"/>
              <w:bottom w:val="single" w:sz="4" w:space="0" w:color="auto"/>
              <w:right w:val="single" w:sz="4" w:space="0" w:color="auto"/>
            </w:tcBorders>
            <w:vAlign w:val="center"/>
          </w:tcPr>
          <w:p w:rsidR="000658FA" w:rsidRDefault="0017358B">
            <w:pPr>
              <w:jc w:val="center"/>
            </w:pPr>
            <w:r>
              <w:t>№</w:t>
            </w:r>
          </w:p>
          <w:p w:rsidR="000658FA" w:rsidRDefault="0017358B">
            <w:pPr>
              <w:jc w:val="center"/>
            </w:pPr>
            <w:r>
              <w:t>з/п</w:t>
            </w:r>
          </w:p>
        </w:tc>
        <w:tc>
          <w:tcPr>
            <w:tcW w:w="1762" w:type="pct"/>
            <w:tcBorders>
              <w:top w:val="single" w:sz="4" w:space="0" w:color="auto"/>
              <w:left w:val="single" w:sz="4" w:space="0" w:color="auto"/>
              <w:bottom w:val="single" w:sz="4" w:space="0" w:color="auto"/>
              <w:right w:val="single" w:sz="4" w:space="0" w:color="auto"/>
            </w:tcBorders>
            <w:vAlign w:val="center"/>
          </w:tcPr>
          <w:p w:rsidR="000658FA" w:rsidRDefault="0017358B">
            <w:pPr>
              <w:jc w:val="center"/>
            </w:pPr>
            <w:r>
              <w:t>Ідентифікаційні дані</w:t>
            </w:r>
          </w:p>
          <w:p w:rsidR="000658FA" w:rsidRDefault="0017358B">
            <w:pPr>
              <w:jc w:val="center"/>
            </w:pPr>
            <w:r>
              <w:t>(повне найменування та реквізити юридичної особи)</w:t>
            </w:r>
          </w:p>
        </w:tc>
        <w:tc>
          <w:tcPr>
            <w:tcW w:w="2439" w:type="pct"/>
            <w:tcBorders>
              <w:top w:val="single" w:sz="4" w:space="0" w:color="auto"/>
              <w:left w:val="single" w:sz="4" w:space="0" w:color="auto"/>
              <w:bottom w:val="single" w:sz="4" w:space="0" w:color="auto"/>
              <w:right w:val="single" w:sz="4" w:space="0" w:color="auto"/>
            </w:tcBorders>
            <w:vAlign w:val="center"/>
          </w:tcPr>
          <w:p w:rsidR="000658FA" w:rsidRDefault="0017358B">
            <w:pPr>
              <w:jc w:val="center"/>
            </w:pPr>
            <w:r>
              <w:t>Вид обмежувального заходу</w:t>
            </w:r>
          </w:p>
          <w:p w:rsidR="000658FA" w:rsidRDefault="0017358B">
            <w:pPr>
              <w:jc w:val="center"/>
            </w:pPr>
            <w:r>
              <w:t>(відповідно до Закону України "Про санкції")</w:t>
            </w:r>
          </w:p>
        </w:tc>
        <w:tc>
          <w:tcPr>
            <w:tcW w:w="668" w:type="pct"/>
            <w:tcBorders>
              <w:top w:val="single" w:sz="4" w:space="0" w:color="auto"/>
              <w:left w:val="single" w:sz="4" w:space="0" w:color="auto"/>
              <w:bottom w:val="single" w:sz="4" w:space="0" w:color="auto"/>
            </w:tcBorders>
            <w:vAlign w:val="center"/>
          </w:tcPr>
          <w:p w:rsidR="000658FA" w:rsidRDefault="0017358B" w:rsidP="00DA561B">
            <w:pPr>
              <w:jc w:val="center"/>
            </w:pPr>
            <w:r>
              <w:t>Строк застосування</w:t>
            </w:r>
          </w:p>
        </w:tc>
      </w:tr>
      <w:tr w:rsidR="000658FA" w:rsidTr="00DA561B">
        <w:trPr>
          <w:jc w:val="center"/>
        </w:trPr>
        <w:tc>
          <w:tcPr>
            <w:tcW w:w="0" w:type="auto"/>
            <w:tcBorders>
              <w:top w:val="single" w:sz="4" w:space="0" w:color="auto"/>
            </w:tcBorders>
          </w:tcPr>
          <w:p w:rsidR="000658FA" w:rsidRDefault="0017358B" w:rsidP="00DA561B">
            <w:pPr>
              <w:spacing w:before="120"/>
            </w:pPr>
            <w:r>
              <w:t>1.</w:t>
            </w:r>
          </w:p>
        </w:tc>
        <w:tc>
          <w:tcPr>
            <w:tcW w:w="1762" w:type="pct"/>
            <w:tcBorders>
              <w:top w:val="single" w:sz="4" w:space="0" w:color="auto"/>
            </w:tcBorders>
          </w:tcPr>
          <w:p w:rsidR="000658FA" w:rsidRDefault="0017358B" w:rsidP="00DA561B">
            <w:pPr>
              <w:spacing w:before="120"/>
            </w:pPr>
            <w:r>
              <w:t>Загальноросійська громадська організація "Паралімпійський комітет Росії" (Общероссийская общественная организация "Паралимпийский комитет России", Паралимпийский комитет России, ПКР, Russian Paralympic Committee, RPC).</w:t>
            </w:r>
          </w:p>
          <w:p w:rsidR="000658FA" w:rsidRDefault="0017358B">
            <w:r>
              <w:t>Країна реєстрації</w:t>
            </w:r>
            <w:r w:rsidR="00C52670">
              <w:t xml:space="preserve"> –</w:t>
            </w:r>
            <w:r>
              <w:t xml:space="preserve"> Російська Федерація.</w:t>
            </w:r>
          </w:p>
          <w:p w:rsidR="000658FA" w:rsidRDefault="0017358B">
            <w:r>
              <w:t>Відомості згідно з Єдиним державним реєстром юридичних осіб Російської Федерації: основни</w:t>
            </w:r>
            <w:r w:rsidR="00C52670">
              <w:t>й державний реєстраційний номер –</w:t>
            </w:r>
            <w:r>
              <w:t xml:space="preserve"> 1037739741050.</w:t>
            </w:r>
          </w:p>
          <w:p w:rsidR="000658FA" w:rsidRDefault="0017358B">
            <w:r>
              <w:t>Податковий номер Російської Федерації</w:t>
            </w:r>
            <w:r w:rsidR="00C52670">
              <w:t xml:space="preserve"> –</w:t>
            </w:r>
            <w:r>
              <w:t xml:space="preserve"> 7714104061.</w:t>
            </w:r>
          </w:p>
          <w:p w:rsidR="00AA751A" w:rsidRDefault="0017358B">
            <w:pPr>
              <w:rPr>
                <w:lang w:val="en-US"/>
              </w:rPr>
            </w:pPr>
            <w:r>
              <w:t>Місце розташування</w:t>
            </w:r>
            <w:r w:rsidR="00C52670">
              <w:t>:</w:t>
            </w:r>
            <w:r>
              <w:t xml:space="preserve"> Російська Федерація, </w:t>
            </w:r>
          </w:p>
          <w:p w:rsidR="00AA751A" w:rsidRDefault="0017358B">
            <w:pPr>
              <w:rPr>
                <w:lang w:val="en-US"/>
              </w:rPr>
            </w:pPr>
            <w:r>
              <w:t xml:space="preserve">101000, м. Москва, пл. Тургенівська, буд. 2 (Российская Федерация, 101000, г. Москва, </w:t>
            </w:r>
          </w:p>
          <w:p w:rsidR="000658FA" w:rsidRDefault="0017358B">
            <w:r>
              <w:t>пл. Тургеневская, д. 2).</w:t>
            </w:r>
          </w:p>
        </w:tc>
        <w:tc>
          <w:tcPr>
            <w:tcW w:w="2439" w:type="pct"/>
            <w:tcBorders>
              <w:top w:val="single" w:sz="4" w:space="0" w:color="auto"/>
            </w:tcBorders>
          </w:tcPr>
          <w:p w:rsidR="000658FA" w:rsidRDefault="0017358B" w:rsidP="00DA561B">
            <w:pPr>
              <w:spacing w:before="120"/>
            </w:pPr>
            <w:r>
              <w:t xml:space="preserve">1) позбавлення державних нагород України, інших форм відзначення; </w:t>
            </w:r>
          </w:p>
          <w:p w:rsidR="000658FA" w:rsidRDefault="0017358B">
            <w:r>
              <w:t xml:space="preserve">2) блокування </w:t>
            </w:r>
            <w:r w:rsidR="00FC579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w:t>
            </w:r>
            <w:bookmarkStart w:id="0" w:name="_GoBack"/>
            <w:bookmarkEnd w:id="0"/>
            <w:r>
              <w:t xml:space="preserve"> тотожні за змістом здійсненню права розпорядження ними; </w:t>
            </w:r>
          </w:p>
          <w:p w:rsidR="000658FA" w:rsidRDefault="0017358B">
            <w:r>
              <w:t xml:space="preserve">3) обмеження торговельних операцій (повне припинення); </w:t>
            </w:r>
          </w:p>
          <w:p w:rsidR="000658FA" w:rsidRDefault="0017358B">
            <w:r>
              <w:t xml:space="preserve">4) обмеження, часткове чи повне припинення транзиту ресурсів, польотів та перевезень територією України (повне припинення); </w:t>
            </w:r>
          </w:p>
          <w:p w:rsidR="000658FA" w:rsidRDefault="0017358B">
            <w:r>
              <w:t xml:space="preserve">5) запобігання виведенню капіталів за межі України; </w:t>
            </w:r>
          </w:p>
          <w:p w:rsidR="000658FA" w:rsidRDefault="0017358B">
            <w:r>
              <w:t>6) зупинення виконання економічних та фінансових зобов</w:t>
            </w:r>
            <w:r w:rsidR="00FC579C">
              <w:t>'</w:t>
            </w:r>
            <w:r>
              <w:t xml:space="preserve">язань; </w:t>
            </w:r>
          </w:p>
          <w:p w:rsidR="000658FA" w:rsidRDefault="0017358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658FA" w:rsidRDefault="0017358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658FA" w:rsidRDefault="0017358B">
            <w:r>
              <w:lastRenderedPageBreak/>
              <w:t xml:space="preserve">9) заборона здійснення публічних та оборонних закупівель товарів, робіт і послуг у юридичних </w:t>
            </w:r>
            <w:r w:rsidR="00FC579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C579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658FA" w:rsidRDefault="0017358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658FA" w:rsidRDefault="0017358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658FA" w:rsidRDefault="0017358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658FA" w:rsidRDefault="0017358B">
            <w:r>
              <w:t xml:space="preserve">13) припинення дії торговельних угод, спільних проектів та промислових програм у певних сферах, зокрема у сфері безпеки та оборони; </w:t>
            </w:r>
          </w:p>
          <w:p w:rsidR="000658FA" w:rsidRDefault="0017358B">
            <w:r>
              <w:t>14) заборона передання технологій, прав на об</w:t>
            </w:r>
            <w:r w:rsidR="00FC579C">
              <w:t>'</w:t>
            </w:r>
            <w:r>
              <w:t xml:space="preserve">єкти права інтелектуальної власності; </w:t>
            </w:r>
          </w:p>
          <w:p w:rsidR="000658FA" w:rsidRDefault="0017358B">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6E29F6" w:rsidRDefault="006E29F6"/>
          <w:p w:rsidR="000658FA" w:rsidRDefault="0017358B">
            <w:r>
              <w:lastRenderedPageBreak/>
              <w:t xml:space="preserve">16) анулювання офіційних візитів, засідань, переговорів з питань укладення договорів чи угод; </w:t>
            </w:r>
          </w:p>
          <w:p w:rsidR="000658FA" w:rsidRDefault="0017358B">
            <w:r>
              <w:t>17) заборона на набуття у власність земельних ділянок.</w:t>
            </w:r>
          </w:p>
        </w:tc>
        <w:tc>
          <w:tcPr>
            <w:tcW w:w="668" w:type="pct"/>
            <w:tcBorders>
              <w:top w:val="single" w:sz="4" w:space="0" w:color="auto"/>
            </w:tcBorders>
          </w:tcPr>
          <w:p w:rsidR="000658FA" w:rsidRDefault="0017358B" w:rsidP="00DA561B">
            <w:pPr>
              <w:spacing w:before="120"/>
              <w:jc w:val="center"/>
            </w:pPr>
            <w:r>
              <w:lastRenderedPageBreak/>
              <w:t>безстроково; десять років</w:t>
            </w:r>
          </w:p>
        </w:tc>
      </w:tr>
      <w:tr w:rsidR="000658FA" w:rsidTr="00DA561B">
        <w:trPr>
          <w:jc w:val="center"/>
        </w:trPr>
        <w:tc>
          <w:tcPr>
            <w:tcW w:w="0" w:type="auto"/>
          </w:tcPr>
          <w:p w:rsidR="000658FA" w:rsidRDefault="0017358B">
            <w:r>
              <w:lastRenderedPageBreak/>
              <w:t>2.</w:t>
            </w:r>
          </w:p>
        </w:tc>
        <w:tc>
          <w:tcPr>
            <w:tcW w:w="1762" w:type="pct"/>
          </w:tcPr>
          <w:p w:rsidR="000658FA" w:rsidRDefault="0017358B">
            <w:r>
              <w:t xml:space="preserve">Загальноросійська громадська організація "Федерація комп'ютерного спорту Росії" (Общероссийская общественная организация "Федерация компьютерного спорта России", </w:t>
            </w:r>
            <w:r w:rsidR="006E29F6">
              <w:br/>
            </w:r>
            <w:r>
              <w:t>All-Russian Public Organization "Russian Esports Federation").</w:t>
            </w:r>
          </w:p>
          <w:p w:rsidR="000658FA" w:rsidRDefault="00C52670">
            <w:r>
              <w:t>Країна реєстрації –</w:t>
            </w:r>
            <w:r w:rsidR="0017358B">
              <w:t xml:space="preserve"> Російська Федерація.</w:t>
            </w:r>
          </w:p>
          <w:p w:rsidR="000658FA" w:rsidRDefault="0017358B">
            <w:r>
              <w:t>Відомості згідно з Єдиним державним реєстром юридичних осіб Російської Федерації: основний державний реєстраційний номер</w:t>
            </w:r>
            <w:r w:rsidR="00C52670">
              <w:t xml:space="preserve"> –</w:t>
            </w:r>
            <w:r>
              <w:t xml:space="preserve"> 1037700207401.</w:t>
            </w:r>
          </w:p>
          <w:p w:rsidR="000658FA" w:rsidRDefault="0017358B">
            <w:r>
              <w:t>Податковий номер Російської Федерації</w:t>
            </w:r>
            <w:r w:rsidR="00C52670">
              <w:t xml:space="preserve"> –</w:t>
            </w:r>
            <w:r>
              <w:t xml:space="preserve"> 7730136455.</w:t>
            </w:r>
          </w:p>
          <w:p w:rsidR="00AA751A" w:rsidRDefault="0017358B">
            <w:pPr>
              <w:rPr>
                <w:lang w:val="en-US"/>
              </w:rPr>
            </w:pPr>
            <w:r>
              <w:t xml:space="preserve">Місце розташування: Російська Федерація, 127434, м. Москва, шосе Дмитровське, буд. 27, к. 1, кімн. 72 (Российская Федерация, 127434, г. Москва, </w:t>
            </w:r>
          </w:p>
          <w:p w:rsidR="000658FA" w:rsidRDefault="0017358B">
            <w:r>
              <w:t>шоссе Дмитровское, д. 27, к. 1, ком. 72).</w:t>
            </w:r>
          </w:p>
        </w:tc>
        <w:tc>
          <w:tcPr>
            <w:tcW w:w="2439" w:type="pct"/>
          </w:tcPr>
          <w:p w:rsidR="000658FA" w:rsidRDefault="0017358B">
            <w:r>
              <w:t xml:space="preserve">1) позбавлення державних нагород України, інших форм відзначення; </w:t>
            </w:r>
          </w:p>
          <w:p w:rsidR="000658FA" w:rsidRDefault="0017358B">
            <w:r>
              <w:t xml:space="preserve">2) блокування </w:t>
            </w:r>
            <w:r w:rsidR="00FC579C">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658FA" w:rsidRDefault="0017358B">
            <w:r>
              <w:t xml:space="preserve">3) обмеження торговельних операцій (повне припинення); </w:t>
            </w:r>
          </w:p>
          <w:p w:rsidR="000658FA" w:rsidRDefault="0017358B">
            <w:r>
              <w:t xml:space="preserve">4) обмеження, часткове чи повне припинення транзиту ресурсів, польотів та перевезень територією України (повне припинення); </w:t>
            </w:r>
          </w:p>
          <w:p w:rsidR="000658FA" w:rsidRDefault="0017358B">
            <w:r>
              <w:t xml:space="preserve">5) запобігання виведенню капіталів за межі України; </w:t>
            </w:r>
          </w:p>
          <w:p w:rsidR="000658FA" w:rsidRDefault="0017358B">
            <w:r>
              <w:t>6) зупинення виконання економічних та фінансових зобов</w:t>
            </w:r>
            <w:r w:rsidR="00FC579C">
              <w:t>'</w:t>
            </w:r>
            <w:r>
              <w:t xml:space="preserve">язань; </w:t>
            </w:r>
          </w:p>
          <w:p w:rsidR="000658FA" w:rsidRDefault="0017358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658FA" w:rsidRDefault="0017358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658FA" w:rsidRDefault="0017358B">
            <w:r>
              <w:t xml:space="preserve">9) заборона здійснення публічних та оборонних закупівель товарів, робіт і послуг у юридичних </w:t>
            </w:r>
            <w:r w:rsidR="00FC579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C579C">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658FA" w:rsidRDefault="0017358B">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658FA" w:rsidRDefault="0017358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658FA" w:rsidRDefault="0017358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658FA" w:rsidRDefault="0017358B">
            <w:r>
              <w:t xml:space="preserve">13) припинення дії торговельних угод, спільних проектів та промислових програм у певних сферах, зокрема у сфері безпеки та оборони; </w:t>
            </w:r>
          </w:p>
          <w:p w:rsidR="000658FA" w:rsidRDefault="0017358B">
            <w:r>
              <w:t>14) заборона передання технологій, прав на об</w:t>
            </w:r>
            <w:r w:rsidR="00FC579C">
              <w:t>'</w:t>
            </w:r>
            <w:r>
              <w:t xml:space="preserve">єкти права інтелектуальної власності; </w:t>
            </w:r>
          </w:p>
          <w:p w:rsidR="000658FA" w:rsidRDefault="0017358B">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0658FA" w:rsidRDefault="0017358B">
            <w:r>
              <w:t xml:space="preserve">16) анулювання офіційних візитів, засідань, переговорів з питань укладення договорів чи угод; </w:t>
            </w:r>
          </w:p>
          <w:p w:rsidR="000658FA" w:rsidRDefault="0017358B">
            <w:r>
              <w:t>17) заборона на набуття у власність земельних ділянок.</w:t>
            </w:r>
          </w:p>
        </w:tc>
        <w:tc>
          <w:tcPr>
            <w:tcW w:w="668" w:type="pct"/>
          </w:tcPr>
          <w:p w:rsidR="000658FA" w:rsidRDefault="0017358B" w:rsidP="00DA561B">
            <w:pPr>
              <w:jc w:val="center"/>
            </w:pPr>
            <w:r>
              <w:lastRenderedPageBreak/>
              <w:t>безстроково; десять років</w:t>
            </w:r>
          </w:p>
        </w:tc>
      </w:tr>
    </w:tbl>
    <w:p w:rsidR="00AA751A" w:rsidRDefault="00AA751A" w:rsidP="00AA751A">
      <w:pPr>
        <w:jc w:val="center"/>
        <w:rPr>
          <w:lang w:val="en-US"/>
        </w:rPr>
      </w:pPr>
    </w:p>
    <w:p w:rsidR="008D5083" w:rsidRPr="00AA751A" w:rsidRDefault="00AA751A" w:rsidP="00AA751A">
      <w:pPr>
        <w:jc w:val="center"/>
        <w:rPr>
          <w:lang w:val="en-US"/>
        </w:rPr>
      </w:pPr>
      <w:r>
        <w:rPr>
          <w:lang w:val="en-US"/>
        </w:rPr>
        <w:t>_____________________________________________</w:t>
      </w:r>
    </w:p>
    <w:sectPr w:rsidR="008D5083" w:rsidRPr="00AA751A" w:rsidSect="00DA561B">
      <w:headerReference w:type="default" r:id="rId7"/>
      <w:headerReference w:type="first" r:id="rId8"/>
      <w:pgSz w:w="16838" w:h="11906" w:orient="landscape"/>
      <w:pgMar w:top="1134"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083" w:rsidRDefault="0017358B">
      <w:r>
        <w:separator/>
      </w:r>
    </w:p>
  </w:endnote>
  <w:endnote w:type="continuationSeparator" w:id="0">
    <w:p w:rsidR="008D5083" w:rsidRDefault="00173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083" w:rsidRDefault="0017358B">
      <w:r>
        <w:separator/>
      </w:r>
    </w:p>
  </w:footnote>
  <w:footnote w:type="continuationSeparator" w:id="0">
    <w:p w:rsidR="008D5083" w:rsidRDefault="00173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8FA" w:rsidRDefault="0017358B">
    <w:pPr>
      <w:jc w:val="center"/>
    </w:pPr>
    <w:r>
      <w:fldChar w:fldCharType="begin"/>
    </w:r>
    <w:r>
      <w:instrText>PAGE</w:instrText>
    </w:r>
    <w:r>
      <w:fldChar w:fldCharType="separate"/>
    </w:r>
    <w:r w:rsidR="00F2196B">
      <w:rPr>
        <w:noProof/>
      </w:rPr>
      <w:t>2</w:t>
    </w:r>
    <w:r>
      <w:fldChar w:fldCharType="end"/>
    </w:r>
  </w:p>
  <w:p w:rsidR="00DA561B" w:rsidRDefault="00DA561B">
    <w:pPr>
      <w:jc w:val="center"/>
    </w:pPr>
  </w:p>
  <w:p w:rsidR="00DA561B" w:rsidRDefault="00DA561B">
    <w:pPr>
      <w:jc w:val="center"/>
    </w:pPr>
  </w:p>
  <w:p w:rsidR="000658FA" w:rsidRPr="00AA751A" w:rsidRDefault="0017358B">
    <w:pPr>
      <w:spacing w:after="240"/>
      <w:jc w:val="right"/>
      <w:rPr>
        <w:lang w:val="en-US"/>
      </w:rPr>
    </w:pPr>
    <w:r>
      <w:t xml:space="preserve">продовження додатка </w:t>
    </w:r>
    <w:r w:rsidR="00AA751A">
      <w:rPr>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51A" w:rsidRDefault="00AA751A" w:rsidP="00AA751A">
    <w:pPr>
      <w:ind w:left="11907"/>
      <w:rPr>
        <w:lang w:val="en-US"/>
      </w:rPr>
    </w:pPr>
  </w:p>
  <w:p w:rsidR="00F854EF" w:rsidRPr="00F854EF" w:rsidRDefault="00F854EF" w:rsidP="00AA751A">
    <w:pPr>
      <w:ind w:left="11907"/>
      <w:rPr>
        <w:lang w:val="en-US"/>
      </w:rPr>
    </w:pPr>
  </w:p>
  <w:p w:rsidR="00AA751A" w:rsidRDefault="00AA751A" w:rsidP="00AA751A">
    <w:pPr>
      <w:ind w:left="8221"/>
      <w:jc w:val="center"/>
      <w:rPr>
        <w:lang w:val="ru-RU"/>
      </w:rPr>
    </w:pPr>
  </w:p>
  <w:p w:rsidR="00AA751A" w:rsidRPr="00AA751A" w:rsidRDefault="00AA751A" w:rsidP="00F2196B">
    <w:pPr>
      <w:ind w:left="8647"/>
      <w:jc w:val="center"/>
      <w:rPr>
        <w:lang w:val="en-US"/>
      </w:rPr>
    </w:pPr>
    <w:r>
      <w:t xml:space="preserve">Додаток </w:t>
    </w:r>
    <w:r>
      <w:rPr>
        <w:lang w:val="en-US"/>
      </w:rPr>
      <w:t>2</w:t>
    </w:r>
  </w:p>
  <w:p w:rsidR="00FC579C" w:rsidRDefault="00F854EF" w:rsidP="00F2196B">
    <w:pPr>
      <w:ind w:left="8647"/>
      <w:jc w:val="center"/>
    </w:pPr>
    <w:r>
      <w:t xml:space="preserve">до </w:t>
    </w:r>
    <w:r w:rsidR="00AA751A">
      <w:t xml:space="preserve">рішення Ради національної безпеки і оборони України </w:t>
    </w:r>
    <w:r w:rsidR="00FC579C">
      <w:br/>
    </w:r>
    <w:r w:rsidR="00AA751A">
      <w:t>"Про застосування персональних спеціальних</w:t>
    </w:r>
  </w:p>
  <w:p w:rsidR="00FC579C" w:rsidRDefault="00AA751A" w:rsidP="00F2196B">
    <w:pPr>
      <w:ind w:left="8647"/>
      <w:jc w:val="center"/>
    </w:pPr>
    <w:r>
      <w:t>економічних та інших обмежувальних заходів (санкцій)"</w:t>
    </w:r>
    <w:r w:rsidR="00FC579C">
      <w:t>,</w:t>
    </w:r>
  </w:p>
  <w:p w:rsidR="00FC579C" w:rsidRDefault="00FC579C" w:rsidP="00F2196B">
    <w:pPr>
      <w:ind w:left="8647"/>
      <w:jc w:val="center"/>
    </w:pPr>
    <w:r>
      <w:t>введеного в дію Указом Президента України</w:t>
    </w:r>
  </w:p>
  <w:p w:rsidR="00AA751A" w:rsidRPr="00FC579C" w:rsidRDefault="00FC579C" w:rsidP="00F2196B">
    <w:pPr>
      <w:ind w:left="8647"/>
      <w:jc w:val="center"/>
    </w:pPr>
    <w:r>
      <w:t>від</w:t>
    </w:r>
    <w:r w:rsidR="00F2196B">
      <w:t xml:space="preserve"> 17 січня 2026 року № 60/2026</w:t>
    </w:r>
  </w:p>
  <w:p w:rsidR="000658FA" w:rsidRPr="00AA751A" w:rsidRDefault="000658FA" w:rsidP="00AA751A">
    <w:pPr>
      <w:pStyle w:val="a9"/>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31AA3"/>
    <w:multiLevelType w:val="hybridMultilevel"/>
    <w:tmpl w:val="46020E58"/>
    <w:lvl w:ilvl="0" w:tplc="C28AE1F8">
      <w:start w:val="1"/>
      <w:numFmt w:val="bullet"/>
      <w:lvlText w:val="●"/>
      <w:lvlJc w:val="left"/>
      <w:pPr>
        <w:ind w:left="720" w:hanging="360"/>
      </w:pPr>
    </w:lvl>
    <w:lvl w:ilvl="1" w:tplc="80AA744E">
      <w:start w:val="1"/>
      <w:numFmt w:val="bullet"/>
      <w:lvlText w:val="○"/>
      <w:lvlJc w:val="left"/>
      <w:pPr>
        <w:ind w:left="1440" w:hanging="360"/>
      </w:pPr>
    </w:lvl>
    <w:lvl w:ilvl="2" w:tplc="369A4222">
      <w:start w:val="1"/>
      <w:numFmt w:val="bullet"/>
      <w:lvlText w:val="■"/>
      <w:lvlJc w:val="left"/>
      <w:pPr>
        <w:ind w:left="2160" w:hanging="360"/>
      </w:pPr>
    </w:lvl>
    <w:lvl w:ilvl="3" w:tplc="A16C281A">
      <w:start w:val="1"/>
      <w:numFmt w:val="bullet"/>
      <w:lvlText w:val="●"/>
      <w:lvlJc w:val="left"/>
      <w:pPr>
        <w:ind w:left="2880" w:hanging="360"/>
      </w:pPr>
    </w:lvl>
    <w:lvl w:ilvl="4" w:tplc="DFAA2F50">
      <w:start w:val="1"/>
      <w:numFmt w:val="bullet"/>
      <w:lvlText w:val="○"/>
      <w:lvlJc w:val="left"/>
      <w:pPr>
        <w:ind w:left="3600" w:hanging="360"/>
      </w:pPr>
    </w:lvl>
    <w:lvl w:ilvl="5" w:tplc="652CD06A">
      <w:start w:val="1"/>
      <w:numFmt w:val="bullet"/>
      <w:lvlText w:val="■"/>
      <w:lvlJc w:val="left"/>
      <w:pPr>
        <w:ind w:left="4320" w:hanging="360"/>
      </w:pPr>
    </w:lvl>
    <w:lvl w:ilvl="6" w:tplc="F9C23492">
      <w:start w:val="1"/>
      <w:numFmt w:val="bullet"/>
      <w:lvlText w:val="●"/>
      <w:lvlJc w:val="left"/>
      <w:pPr>
        <w:ind w:left="5040" w:hanging="360"/>
      </w:pPr>
    </w:lvl>
    <w:lvl w:ilvl="7" w:tplc="233E4718">
      <w:start w:val="1"/>
      <w:numFmt w:val="bullet"/>
      <w:lvlText w:val="●"/>
      <w:lvlJc w:val="left"/>
      <w:pPr>
        <w:ind w:left="5760" w:hanging="360"/>
      </w:pPr>
    </w:lvl>
    <w:lvl w:ilvl="8" w:tplc="D1E274B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
  <w:rsids>
    <w:rsidRoot w:val="000658FA"/>
    <w:rsid w:val="000658FA"/>
    <w:rsid w:val="0017358B"/>
    <w:rsid w:val="006E29F6"/>
    <w:rsid w:val="008D5083"/>
    <w:rsid w:val="00AA751A"/>
    <w:rsid w:val="00C52670"/>
    <w:rsid w:val="00DA561B"/>
    <w:rsid w:val="00F2196B"/>
    <w:rsid w:val="00F854EF"/>
    <w:rsid w:val="00FC161A"/>
    <w:rsid w:val="00FC57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BD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AA751A"/>
    <w:pPr>
      <w:tabs>
        <w:tab w:val="center" w:pos="4819"/>
        <w:tab w:val="right" w:pos="9639"/>
      </w:tabs>
    </w:pPr>
  </w:style>
  <w:style w:type="character" w:customStyle="1" w:styleId="aa">
    <w:name w:val="Верхній колонтитул Знак"/>
    <w:basedOn w:val="a0"/>
    <w:link w:val="a9"/>
    <w:uiPriority w:val="99"/>
    <w:rsid w:val="00AA751A"/>
  </w:style>
  <w:style w:type="paragraph" w:styleId="ab">
    <w:name w:val="footer"/>
    <w:basedOn w:val="a"/>
    <w:link w:val="ac"/>
    <w:uiPriority w:val="99"/>
    <w:unhideWhenUsed/>
    <w:rsid w:val="00AA751A"/>
    <w:pPr>
      <w:tabs>
        <w:tab w:val="center" w:pos="4819"/>
        <w:tab w:val="right" w:pos="9639"/>
      </w:tabs>
    </w:pPr>
  </w:style>
  <w:style w:type="character" w:customStyle="1" w:styleId="ac">
    <w:name w:val="Нижній колонтитул Знак"/>
    <w:basedOn w:val="a0"/>
    <w:link w:val="ab"/>
    <w:uiPriority w:val="99"/>
    <w:rsid w:val="00AA751A"/>
  </w:style>
  <w:style w:type="paragraph" w:styleId="ad">
    <w:name w:val="Balloon Text"/>
    <w:basedOn w:val="a"/>
    <w:link w:val="ae"/>
    <w:uiPriority w:val="99"/>
    <w:semiHidden/>
    <w:unhideWhenUsed/>
    <w:rsid w:val="00F2196B"/>
    <w:rPr>
      <w:rFonts w:ascii="Segoe UI" w:hAnsi="Segoe UI" w:cs="Segoe UI"/>
      <w:sz w:val="18"/>
      <w:szCs w:val="18"/>
    </w:rPr>
  </w:style>
  <w:style w:type="character" w:customStyle="1" w:styleId="ae">
    <w:name w:val="Текст у виносці Знак"/>
    <w:basedOn w:val="a0"/>
    <w:link w:val="ad"/>
    <w:uiPriority w:val="99"/>
    <w:semiHidden/>
    <w:rsid w:val="00F219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874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4677</Words>
  <Characters>2666</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2026-01-09T06:46:00Z</dcterms:created>
  <dcterms:modified xsi:type="dcterms:W3CDTF">2026-01-17T12:34:00Z</dcterms:modified>
</cp:coreProperties>
</file>